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04D4" w14:textId="328632F7" w:rsidR="00A47C36" w:rsidRPr="00501E02" w:rsidRDefault="002D286B" w:rsidP="00501E02">
      <w:pPr>
        <w:jc w:val="center"/>
        <w:rPr>
          <w:sz w:val="24"/>
          <w:u w:val="single"/>
        </w:rPr>
      </w:pPr>
      <w:r w:rsidRPr="00501E02">
        <w:rPr>
          <w:sz w:val="24"/>
          <w:u w:val="single"/>
        </w:rPr>
        <w:t>Student Action Plans and Medical Plans 202</w:t>
      </w:r>
      <w:r w:rsidR="003A5CA5">
        <w:rPr>
          <w:sz w:val="24"/>
          <w:u w:val="single"/>
        </w:rPr>
        <w:t>4</w:t>
      </w:r>
    </w:p>
    <w:p w14:paraId="46A707FD" w14:textId="77777777" w:rsidR="002D286B" w:rsidRDefault="002D286B">
      <w:r>
        <w:t>ALLERGY</w:t>
      </w:r>
    </w:p>
    <w:p w14:paraId="0AFCBEDE" w14:textId="77777777" w:rsidR="003A5CA5" w:rsidRDefault="003A5CA5" w:rsidP="003A5CA5">
      <w:hyperlink r:id="rId4" w:history="1">
        <w:r w:rsidRPr="00B9316E">
          <w:rPr>
            <w:rStyle w:val="Hyperlink"/>
          </w:rPr>
          <w:t>https://www.allergy.org.au/images/stories/anaphylaxis/2023/ASCIA_Action_Plan_Allergic_Reactions_Green_2023.pdf</w:t>
        </w:r>
      </w:hyperlink>
    </w:p>
    <w:p w14:paraId="0A710FAE" w14:textId="77777777" w:rsidR="002D286B" w:rsidRDefault="002D286B"/>
    <w:p w14:paraId="2E73447A" w14:textId="77777777" w:rsidR="002D286B" w:rsidRDefault="002D286B">
      <w:r>
        <w:t>ANAPHYLAXIS</w:t>
      </w:r>
    </w:p>
    <w:p w14:paraId="1716D3FD" w14:textId="77777777" w:rsidR="002D286B" w:rsidRDefault="002D286B">
      <w:r>
        <w:t>Action Plan – Epi Pen</w:t>
      </w:r>
    </w:p>
    <w:p w14:paraId="6B62CBC8" w14:textId="77777777" w:rsidR="003A5CA5" w:rsidRDefault="003A5CA5" w:rsidP="003A5CA5">
      <w:hyperlink r:id="rId5" w:history="1">
        <w:r w:rsidRPr="00B9316E">
          <w:rPr>
            <w:rStyle w:val="Hyperlink"/>
          </w:rPr>
          <w:t>https://www.allergy.org.au/images/stories/anaphylaxis/2023/ASCIA_Action_Plan_Anaphylaxis_Red_EpiPen_2023.pdf</w:t>
        </w:r>
      </w:hyperlink>
    </w:p>
    <w:p w14:paraId="6A7BF93C" w14:textId="77777777" w:rsidR="002D286B" w:rsidRDefault="002D286B">
      <w:r>
        <w:t>Action Plan - Anapen</w:t>
      </w:r>
    </w:p>
    <w:p w14:paraId="2F95AFB0" w14:textId="77777777" w:rsidR="003A5CA5" w:rsidRPr="00152309" w:rsidRDefault="003A5CA5" w:rsidP="003A5CA5">
      <w:pPr>
        <w:rPr>
          <w:rFonts w:cstheme="minorHAnsi"/>
        </w:rPr>
      </w:pPr>
      <w:hyperlink r:id="rId6" w:history="1">
        <w:r w:rsidRPr="00B9316E">
          <w:rPr>
            <w:rStyle w:val="Hyperlink"/>
          </w:rPr>
          <w:t>https://www.allergy.org.au/images/stories/anaphylaxis/2023/ASCIA_Action_Plan_Anaphylaxis_Red_Anapen_2023.pdf</w:t>
        </w:r>
      </w:hyperlink>
      <w:r>
        <w:t xml:space="preserve"> </w:t>
      </w:r>
      <w:r>
        <w:tab/>
      </w:r>
    </w:p>
    <w:p w14:paraId="1B8B3F79" w14:textId="77777777" w:rsidR="002D286B" w:rsidRDefault="002D286B"/>
    <w:p w14:paraId="480EC0AD" w14:textId="77777777" w:rsidR="002D286B" w:rsidRDefault="002D286B">
      <w:r>
        <w:t>ASTHMA</w:t>
      </w:r>
    </w:p>
    <w:p w14:paraId="0FE2F727" w14:textId="77777777" w:rsidR="003A5CA5" w:rsidRDefault="003A5CA5" w:rsidP="003A5CA5">
      <w:hyperlink r:id="rId7" w:history="1">
        <w:r w:rsidRPr="00B9316E">
          <w:rPr>
            <w:rStyle w:val="Hyperlink"/>
          </w:rPr>
          <w:t>https://asthma.org.au/wp-content/uploads/2022/12/AA2023_Asthma-Action-Plan-A4_v19_colour_editable.pdf</w:t>
        </w:r>
      </w:hyperlink>
    </w:p>
    <w:p w14:paraId="6F9FCEFF" w14:textId="77777777" w:rsidR="00501E02" w:rsidRDefault="00501E02"/>
    <w:p w14:paraId="60D50425" w14:textId="77777777" w:rsidR="00501E02" w:rsidRDefault="00501E02">
      <w:r>
        <w:t>DIABETES</w:t>
      </w:r>
    </w:p>
    <w:p w14:paraId="670CF4DA" w14:textId="77777777" w:rsidR="00501E02" w:rsidRDefault="003A5CA5">
      <w:hyperlink r:id="rId8" w:history="1">
        <w:r w:rsidR="00501E02" w:rsidRPr="00C221C3">
          <w:rPr>
            <w:rStyle w:val="Hyperlink"/>
          </w:rPr>
          <w:t>https://www.diabetesvic.org.au/how-we-help-detail?tags=Left-Mega-Nav%2FSchools&amp;content_id=a1R0o00000NQrD4EAL&amp;bdc=1</w:t>
        </w:r>
      </w:hyperlink>
    </w:p>
    <w:p w14:paraId="771A413C" w14:textId="77777777" w:rsidR="00501E02" w:rsidRDefault="00501E02"/>
    <w:p w14:paraId="4545862B" w14:textId="77777777" w:rsidR="00501E02" w:rsidRDefault="00501E02">
      <w:r>
        <w:t>EPILEPSY</w:t>
      </w:r>
    </w:p>
    <w:p w14:paraId="173904B4" w14:textId="77777777" w:rsidR="00501E02" w:rsidRDefault="003A5CA5">
      <w:hyperlink r:id="rId9" w:history="1">
        <w:r w:rsidR="00501E02" w:rsidRPr="00C221C3">
          <w:rPr>
            <w:rStyle w:val="Hyperlink"/>
          </w:rPr>
          <w:t>https://epilepsyfoundation.org.au/understanding-epilepsy/epilepsy-and-seizure-management-tools/epilepsy-plans/</w:t>
        </w:r>
      </w:hyperlink>
    </w:p>
    <w:p w14:paraId="01762225" w14:textId="77777777" w:rsidR="00501E02" w:rsidRDefault="00501E02"/>
    <w:p w14:paraId="2C089420" w14:textId="77777777" w:rsidR="002D286B" w:rsidRDefault="002D286B"/>
    <w:p w14:paraId="60274952" w14:textId="77777777" w:rsidR="002D286B" w:rsidRDefault="002D286B"/>
    <w:sectPr w:rsidR="002D2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6B"/>
    <w:rsid w:val="002D286B"/>
    <w:rsid w:val="003A5CA5"/>
    <w:rsid w:val="00501E02"/>
    <w:rsid w:val="00A4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3CA18"/>
  <w15:chartTrackingRefBased/>
  <w15:docId w15:val="{89A1E146-288C-43EA-918A-7B0A3E78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8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betesvic.org.au/how-we-help-detail?tags=Left-Mega-Nav%2FSchools&amp;content_id=a1R0o00000NQrD4EAL&amp;bdc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sthma.org.au/wp-content/uploads/2022/12/AA2023_Asthma-Action-Plan-A4_v19_colour_editabl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lergy.org.au/images/stories/anaphylaxis/2023/ASCIA_Action_Plan_Anaphylaxis_Red_Anapen_202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llergy.org.au/images/stories/anaphylaxis/2023/ASCIA_Action_Plan_Anaphylaxis_Red_EpiPen_2023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llergy.org.au/images/stories/anaphylaxis/2023/ASCIA_Action_Plan_Allergic_Reactions_Green_2023.pdf" TargetMode="External"/><Relationship Id="rId9" Type="http://schemas.openxmlformats.org/officeDocument/2006/relationships/hyperlink" Target="https://epilepsyfoundation.org.au/understanding-epilepsy/epilepsy-and-seizure-management-tools/epilepsy-pl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Ginine Sluiter</dc:creator>
  <cp:keywords/>
  <dc:description/>
  <cp:lastModifiedBy>Ginine Sluiter</cp:lastModifiedBy>
  <cp:revision>2</cp:revision>
  <dcterms:created xsi:type="dcterms:W3CDTF">2022-08-19T05:05:00Z</dcterms:created>
  <dcterms:modified xsi:type="dcterms:W3CDTF">2024-05-01T06:25:00Z</dcterms:modified>
</cp:coreProperties>
</file>